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41" w:rsidRPr="001427A8" w:rsidRDefault="00C8413D">
      <w:pPr>
        <w:pStyle w:val="Style1"/>
        <w:kinsoku w:val="0"/>
        <w:autoSpaceDE/>
        <w:autoSpaceDN/>
        <w:adjustRightInd/>
        <w:spacing w:before="684"/>
        <w:jc w:val="center"/>
        <w:rPr>
          <w:b/>
          <w:spacing w:val="10"/>
          <w:sz w:val="25"/>
          <w:szCs w:val="25"/>
          <w:lang w:val="es-ES" w:eastAsia="es-ES"/>
        </w:rPr>
      </w:pPr>
      <w:r w:rsidRPr="001427A8">
        <w:rPr>
          <w:b/>
          <w:spacing w:val="10"/>
          <w:sz w:val="25"/>
          <w:szCs w:val="25"/>
          <w:lang w:val="es-ES" w:eastAsia="es-ES"/>
        </w:rPr>
        <w:t>RESOLUCIÓN TAT-2187-2013</w:t>
      </w:r>
    </w:p>
    <w:p w:rsidR="00001541" w:rsidRDefault="00C8413D" w:rsidP="001427A8">
      <w:pPr>
        <w:pStyle w:val="Style2"/>
        <w:tabs>
          <w:tab w:val="right" w:leader="hyphen" w:pos="8932"/>
        </w:tabs>
        <w:kinsoku w:val="0"/>
        <w:autoSpaceDE/>
        <w:autoSpaceDN/>
        <w:spacing w:before="756" w:line="292" w:lineRule="auto"/>
        <w:ind w:right="72"/>
        <w:jc w:val="both"/>
        <w:rPr>
          <w:rStyle w:val="CharacterStyle1"/>
          <w:lang w:val="es-ES" w:eastAsia="es-ES"/>
        </w:rPr>
      </w:pPr>
      <w:r w:rsidRPr="001427A8">
        <w:rPr>
          <w:rStyle w:val="CharacterStyle1"/>
          <w:b/>
          <w:spacing w:val="14"/>
          <w:lang w:val="es-ES" w:eastAsia="es-ES"/>
        </w:rPr>
        <w:t>TRIBUNAL ADMINISTRATIVO DE TRANSPORTE</w:t>
      </w:r>
      <w:r>
        <w:rPr>
          <w:rStyle w:val="CharacterStyle1"/>
          <w:spacing w:val="14"/>
          <w:lang w:val="es-ES" w:eastAsia="es-ES"/>
        </w:rPr>
        <w:t xml:space="preserve">.- San José, a las 10:25 </w:t>
      </w:r>
      <w:r>
        <w:rPr>
          <w:rStyle w:val="CharacterStyle1"/>
          <w:spacing w:val="4"/>
          <w:lang w:val="es-ES" w:eastAsia="es-ES"/>
        </w:rPr>
        <w:t>horas del día Veintisiete de Agosto del Dos Mil Trece.</w:t>
      </w:r>
      <w:r>
        <w:rPr>
          <w:rStyle w:val="CharacterStyle1"/>
          <w:spacing w:val="4"/>
          <w:lang w:val="es-ES" w:eastAsia="es-ES"/>
        </w:rPr>
        <w:tab/>
      </w:r>
    </w:p>
    <w:p w:rsidR="00001541" w:rsidRPr="001427A8" w:rsidRDefault="00C8413D">
      <w:pPr>
        <w:pStyle w:val="Style1"/>
        <w:kinsoku w:val="0"/>
        <w:autoSpaceDE/>
        <w:autoSpaceDN/>
        <w:adjustRightInd/>
        <w:spacing w:before="360" w:line="290" w:lineRule="auto"/>
        <w:ind w:left="72" w:right="72"/>
        <w:jc w:val="both"/>
        <w:rPr>
          <w:b/>
          <w:i/>
          <w:iCs/>
          <w:spacing w:val="4"/>
          <w:w w:val="105"/>
          <w:sz w:val="25"/>
          <w:szCs w:val="25"/>
          <w:lang w:val="es-ES" w:eastAsia="es-ES"/>
        </w:rPr>
      </w:pPr>
      <w:r>
        <w:rPr>
          <w:spacing w:val="27"/>
          <w:sz w:val="25"/>
          <w:szCs w:val="25"/>
          <w:lang w:val="es-ES" w:eastAsia="es-ES"/>
        </w:rPr>
        <w:t xml:space="preserve">Se conoce por este medio de </w:t>
      </w:r>
      <w:r w:rsidRPr="001427A8">
        <w:rPr>
          <w:b/>
          <w:spacing w:val="27"/>
          <w:sz w:val="25"/>
          <w:szCs w:val="25"/>
          <w:lang w:val="es-ES" w:eastAsia="es-ES"/>
        </w:rPr>
        <w:t>CORRECCIÓN DE ERROR MATERIAL</w:t>
      </w:r>
      <w:r>
        <w:rPr>
          <w:spacing w:val="27"/>
          <w:sz w:val="25"/>
          <w:szCs w:val="25"/>
          <w:lang w:val="es-ES" w:eastAsia="es-ES"/>
        </w:rPr>
        <w:t xml:space="preserve"> </w:t>
      </w:r>
      <w:r>
        <w:rPr>
          <w:spacing w:val="2"/>
          <w:sz w:val="25"/>
          <w:szCs w:val="25"/>
          <w:lang w:val="es-ES" w:eastAsia="es-ES"/>
        </w:rPr>
        <w:t xml:space="preserve">Realizada por la Junta Directiva del Consejo de Transporte Público del Ministerio de </w:t>
      </w:r>
      <w:r>
        <w:rPr>
          <w:spacing w:val="11"/>
          <w:sz w:val="25"/>
          <w:szCs w:val="25"/>
          <w:lang w:val="es-ES" w:eastAsia="es-ES"/>
        </w:rPr>
        <w:t xml:space="preserve">Obras Públicas y Transportes por medio de su Acuerdo No. 7.12 de su Sesión </w:t>
      </w:r>
      <w:r>
        <w:rPr>
          <w:spacing w:val="9"/>
          <w:sz w:val="25"/>
          <w:szCs w:val="25"/>
          <w:lang w:val="es-ES" w:eastAsia="es-ES"/>
        </w:rPr>
        <w:t xml:space="preserve">Ordinaria No. 45-2013 del 04 de Julio del 2013, en lo relativo a su Acuerdo No. </w:t>
      </w:r>
      <w:r>
        <w:rPr>
          <w:spacing w:val="7"/>
          <w:sz w:val="25"/>
          <w:szCs w:val="25"/>
          <w:lang w:val="es-ES" w:eastAsia="es-ES"/>
        </w:rPr>
        <w:t xml:space="preserve">7.29 de su también Sesión Ordinaria No. 20-2013 del 11 de Marzo del 2013; Acto </w:t>
      </w:r>
      <w:r>
        <w:rPr>
          <w:spacing w:val="25"/>
          <w:sz w:val="25"/>
          <w:szCs w:val="25"/>
          <w:lang w:val="es-ES" w:eastAsia="es-ES"/>
        </w:rPr>
        <w:t xml:space="preserve">éste último que presenta RELACIÓN DIRECTA con el </w:t>
      </w:r>
      <w:r w:rsidRPr="001427A8">
        <w:rPr>
          <w:b/>
          <w:spacing w:val="25"/>
          <w:sz w:val="25"/>
          <w:szCs w:val="25"/>
          <w:lang w:val="es-ES" w:eastAsia="es-ES"/>
        </w:rPr>
        <w:t xml:space="preserve">RECURSO DE </w:t>
      </w:r>
      <w:r w:rsidRPr="001427A8">
        <w:rPr>
          <w:b/>
          <w:spacing w:val="28"/>
          <w:sz w:val="25"/>
          <w:szCs w:val="25"/>
          <w:lang w:val="es-ES" w:eastAsia="es-ES"/>
        </w:rPr>
        <w:t>APELACIÓN</w:t>
      </w:r>
      <w:r>
        <w:rPr>
          <w:spacing w:val="28"/>
          <w:sz w:val="25"/>
          <w:szCs w:val="25"/>
          <w:lang w:val="es-ES" w:eastAsia="es-ES"/>
        </w:rPr>
        <w:t xml:space="preserve"> en subsidio y de </w:t>
      </w:r>
      <w:r w:rsidRPr="001427A8">
        <w:rPr>
          <w:b/>
          <w:spacing w:val="28"/>
          <w:sz w:val="25"/>
          <w:szCs w:val="25"/>
          <w:lang w:val="es-ES" w:eastAsia="es-ES"/>
        </w:rPr>
        <w:t>ACCIÓN DE NULIDAD ABSOLUTA</w:t>
      </w:r>
      <w:r>
        <w:rPr>
          <w:spacing w:val="28"/>
          <w:sz w:val="25"/>
          <w:szCs w:val="25"/>
          <w:lang w:val="es-ES" w:eastAsia="es-ES"/>
        </w:rPr>
        <w:t xml:space="preserve">, </w:t>
      </w:r>
      <w:r>
        <w:rPr>
          <w:spacing w:val="12"/>
          <w:sz w:val="25"/>
          <w:szCs w:val="25"/>
          <w:lang w:val="es-ES" w:eastAsia="es-ES"/>
        </w:rPr>
        <w:t xml:space="preserve">interpuestos por el Señor </w:t>
      </w:r>
      <w:r w:rsidRPr="00CA0C1F">
        <w:rPr>
          <w:b/>
          <w:spacing w:val="12"/>
          <w:sz w:val="25"/>
          <w:szCs w:val="25"/>
          <w:lang w:val="es-ES" w:eastAsia="es-ES"/>
        </w:rPr>
        <w:t>M</w:t>
      </w:r>
      <w:r w:rsidR="001427A8" w:rsidRPr="00CA0C1F">
        <w:rPr>
          <w:b/>
          <w:spacing w:val="12"/>
          <w:sz w:val="25"/>
          <w:szCs w:val="25"/>
          <w:lang w:val="es-ES" w:eastAsia="es-ES"/>
        </w:rPr>
        <w:t>.</w:t>
      </w:r>
      <w:r w:rsidRPr="00CA0C1F">
        <w:rPr>
          <w:b/>
          <w:spacing w:val="12"/>
          <w:sz w:val="25"/>
          <w:szCs w:val="25"/>
          <w:lang w:val="es-ES" w:eastAsia="es-ES"/>
        </w:rPr>
        <w:t>A</w:t>
      </w:r>
      <w:r w:rsidR="001427A8" w:rsidRPr="00CA0C1F">
        <w:rPr>
          <w:b/>
          <w:spacing w:val="12"/>
          <w:sz w:val="25"/>
          <w:szCs w:val="25"/>
          <w:lang w:val="es-ES" w:eastAsia="es-ES"/>
        </w:rPr>
        <w:t>.</w:t>
      </w:r>
      <w:r w:rsidRPr="00CA0C1F">
        <w:rPr>
          <w:b/>
          <w:spacing w:val="12"/>
          <w:sz w:val="25"/>
          <w:szCs w:val="25"/>
          <w:lang w:val="es-ES" w:eastAsia="es-ES"/>
        </w:rPr>
        <w:t>F</w:t>
      </w:r>
      <w:r w:rsidR="001427A8" w:rsidRPr="00CA0C1F">
        <w:rPr>
          <w:b/>
          <w:spacing w:val="12"/>
          <w:sz w:val="25"/>
          <w:szCs w:val="25"/>
          <w:lang w:val="es-ES" w:eastAsia="es-ES"/>
        </w:rPr>
        <w:t>.</w:t>
      </w:r>
      <w:r w:rsidRPr="00CA0C1F">
        <w:rPr>
          <w:b/>
          <w:spacing w:val="12"/>
          <w:sz w:val="25"/>
          <w:szCs w:val="25"/>
          <w:lang w:val="es-ES" w:eastAsia="es-ES"/>
        </w:rPr>
        <w:t>V</w:t>
      </w:r>
      <w:r w:rsidR="001427A8" w:rsidRPr="00CA0C1F">
        <w:rPr>
          <w:b/>
          <w:spacing w:val="12"/>
          <w:sz w:val="25"/>
          <w:szCs w:val="25"/>
          <w:lang w:val="es-ES" w:eastAsia="es-ES"/>
        </w:rPr>
        <w:t>.</w:t>
      </w:r>
      <w:r w:rsidRPr="00CA0C1F">
        <w:rPr>
          <w:b/>
          <w:spacing w:val="12"/>
          <w:sz w:val="25"/>
          <w:szCs w:val="25"/>
          <w:lang w:val="es-ES" w:eastAsia="es-ES"/>
        </w:rPr>
        <w:t>,</w:t>
      </w:r>
      <w:r>
        <w:rPr>
          <w:spacing w:val="12"/>
          <w:sz w:val="25"/>
          <w:szCs w:val="25"/>
          <w:lang w:val="es-ES" w:eastAsia="es-ES"/>
        </w:rPr>
        <w:t xml:space="preserve"> de </w:t>
      </w:r>
      <w:r>
        <w:rPr>
          <w:spacing w:val="4"/>
          <w:sz w:val="25"/>
          <w:szCs w:val="25"/>
          <w:lang w:val="es-ES" w:eastAsia="es-ES"/>
        </w:rPr>
        <w:t>calidades conocidas y portador de</w:t>
      </w:r>
      <w:r w:rsidR="001427A8">
        <w:rPr>
          <w:spacing w:val="4"/>
          <w:sz w:val="25"/>
          <w:szCs w:val="25"/>
          <w:lang w:val="es-ES" w:eastAsia="es-ES"/>
        </w:rPr>
        <w:t xml:space="preserve"> la cédula de identidad número </w:t>
      </w:r>
      <w:r w:rsidR="00CA0C1F">
        <w:rPr>
          <w:spacing w:val="4"/>
          <w:sz w:val="25"/>
          <w:szCs w:val="25"/>
          <w:lang w:val="es-ES" w:eastAsia="es-ES"/>
        </w:rPr>
        <w:t>…</w:t>
      </w:r>
      <w:r>
        <w:rPr>
          <w:spacing w:val="4"/>
          <w:sz w:val="25"/>
          <w:szCs w:val="25"/>
          <w:lang w:val="es-ES" w:eastAsia="es-ES"/>
        </w:rPr>
        <w:t xml:space="preserve">, en su </w:t>
      </w:r>
      <w:r>
        <w:rPr>
          <w:spacing w:val="12"/>
          <w:sz w:val="25"/>
          <w:szCs w:val="25"/>
          <w:lang w:val="es-ES" w:eastAsia="es-ES"/>
        </w:rPr>
        <w:t xml:space="preserve">condición personal, contra lo dispuesto por la Junta Directiva del Consejo de </w:t>
      </w:r>
      <w:r>
        <w:rPr>
          <w:spacing w:val="9"/>
          <w:sz w:val="25"/>
          <w:szCs w:val="25"/>
          <w:lang w:val="es-ES" w:eastAsia="es-ES"/>
        </w:rPr>
        <w:t xml:space="preserve">Transporte Público mediante su Acuerdo No. 6.4.340 de su Sesión Ordinaria No. </w:t>
      </w:r>
      <w:r>
        <w:rPr>
          <w:spacing w:val="12"/>
          <w:sz w:val="25"/>
          <w:szCs w:val="25"/>
          <w:lang w:val="es-ES" w:eastAsia="es-ES"/>
        </w:rPr>
        <w:t xml:space="preserve">60-2011 del 24 de Agosto del 2011 </w:t>
      </w:r>
      <w:r>
        <w:rPr>
          <w:i/>
          <w:iCs/>
          <w:spacing w:val="12"/>
          <w:sz w:val="25"/>
          <w:szCs w:val="25"/>
          <w:lang w:val="es-ES" w:eastAsia="es-ES"/>
        </w:rPr>
        <w:t xml:space="preserve">(Acto de Adjudicación del Procedimiento </w:t>
      </w:r>
      <w:r>
        <w:rPr>
          <w:i/>
          <w:iCs/>
          <w:spacing w:val="16"/>
          <w:sz w:val="25"/>
          <w:szCs w:val="25"/>
          <w:lang w:val="es-ES" w:eastAsia="es-ES"/>
        </w:rPr>
        <w:t xml:space="preserve">Abreviado para la Asignación de 1034 Concesiones de Taxi con Vehículos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Adaptados para Personas con Discapacidades), </w:t>
      </w:r>
      <w:r>
        <w:rPr>
          <w:spacing w:val="9"/>
          <w:sz w:val="25"/>
          <w:szCs w:val="25"/>
          <w:lang w:val="es-ES" w:eastAsia="es-ES"/>
        </w:rPr>
        <w:t xml:space="preserve">el cual fuera Resuelto por este </w:t>
      </w:r>
      <w:r>
        <w:rPr>
          <w:spacing w:val="8"/>
          <w:sz w:val="25"/>
          <w:szCs w:val="25"/>
          <w:lang w:val="es-ES" w:eastAsia="es-ES"/>
        </w:rPr>
        <w:t xml:space="preserve">Tribunal mediante Resolución No. TAT-2144-2013 de las 09:05 horas del 03 de </w:t>
      </w:r>
      <w:r>
        <w:rPr>
          <w:spacing w:val="4"/>
          <w:sz w:val="25"/>
          <w:szCs w:val="25"/>
          <w:lang w:val="es-ES" w:eastAsia="es-ES"/>
        </w:rPr>
        <w:t xml:space="preserve">Junio del 2011- </w:t>
      </w:r>
      <w:r w:rsidR="001427A8">
        <w:rPr>
          <w:spacing w:val="4"/>
          <w:sz w:val="25"/>
          <w:szCs w:val="25"/>
          <w:lang w:val="es-ES" w:eastAsia="es-ES"/>
        </w:rPr>
        <w:t xml:space="preserve"> </w:t>
      </w:r>
      <w:r w:rsidRPr="001427A8">
        <w:rPr>
          <w:b/>
          <w:i/>
          <w:iCs/>
          <w:spacing w:val="4"/>
          <w:w w:val="105"/>
          <w:sz w:val="25"/>
          <w:szCs w:val="25"/>
          <w:lang w:val="es-ES" w:eastAsia="es-ES"/>
        </w:rPr>
        <w:t>Expedientes Nos. TAT-056-13.-</w:t>
      </w:r>
    </w:p>
    <w:p w:rsidR="00001541" w:rsidRPr="00CA0C1F" w:rsidRDefault="00C8413D">
      <w:pPr>
        <w:pStyle w:val="Style2"/>
        <w:kinsoku w:val="0"/>
        <w:autoSpaceDE/>
        <w:autoSpaceDN/>
        <w:rPr>
          <w:rStyle w:val="CharacterStyle1"/>
          <w:b/>
          <w:i/>
          <w:iCs/>
          <w:spacing w:val="6"/>
          <w:w w:val="105"/>
          <w:lang w:val="es-ES" w:eastAsia="es-ES"/>
        </w:rPr>
      </w:pPr>
      <w:r w:rsidRPr="00CA0C1F">
        <w:rPr>
          <w:rStyle w:val="CharacterStyle1"/>
          <w:b/>
          <w:i/>
          <w:iCs/>
          <w:spacing w:val="6"/>
          <w:w w:val="105"/>
          <w:lang w:val="es-ES" w:eastAsia="es-ES"/>
        </w:rPr>
        <w:t>REDACTA EL JUEZ QUESADA AGUIRRE,</w:t>
      </w:r>
    </w:p>
    <w:p w:rsidR="00001541" w:rsidRPr="00CA0C1F" w:rsidRDefault="00C8413D">
      <w:pPr>
        <w:pStyle w:val="Style1"/>
        <w:kinsoku w:val="0"/>
        <w:autoSpaceDE/>
        <w:autoSpaceDN/>
        <w:adjustRightInd/>
        <w:spacing w:before="720" w:line="290" w:lineRule="exact"/>
        <w:jc w:val="center"/>
        <w:rPr>
          <w:rFonts w:ascii="Garamond" w:hAnsi="Garamond" w:cs="Garamond"/>
          <w:b/>
          <w:i/>
          <w:iCs/>
          <w:w w:val="110"/>
          <w:sz w:val="22"/>
          <w:szCs w:val="22"/>
          <w:lang w:val="es-ES" w:eastAsia="es-ES"/>
        </w:rPr>
      </w:pPr>
      <w:r w:rsidRPr="00CA0C1F">
        <w:rPr>
          <w:b/>
          <w:i/>
          <w:iCs/>
          <w:w w:val="105"/>
          <w:sz w:val="25"/>
          <w:szCs w:val="25"/>
          <w:lang w:val="es-ES" w:eastAsia="es-ES"/>
        </w:rPr>
        <w:t xml:space="preserve">CONSIDERANDO </w:t>
      </w:r>
      <w:r w:rsidRPr="00CA0C1F">
        <w:rPr>
          <w:rFonts w:ascii="Garamond" w:hAnsi="Garamond" w:cs="Garamond"/>
          <w:b/>
          <w:i/>
          <w:iCs/>
          <w:w w:val="110"/>
          <w:sz w:val="22"/>
          <w:szCs w:val="22"/>
          <w:lang w:val="es-ES" w:eastAsia="es-ES"/>
        </w:rPr>
        <w:t>ÚNICO</w:t>
      </w:r>
    </w:p>
    <w:p w:rsidR="00001541" w:rsidRDefault="00C8413D">
      <w:pPr>
        <w:pStyle w:val="Style1"/>
        <w:kinsoku w:val="0"/>
        <w:autoSpaceDE/>
        <w:autoSpaceDN/>
        <w:adjustRightInd/>
        <w:spacing w:before="360" w:after="396" w:line="288" w:lineRule="auto"/>
        <w:jc w:val="center"/>
        <w:rPr>
          <w:i/>
          <w:iCs/>
          <w:spacing w:val="15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>Mediante su Acuerdo No. 6.4.340 de su Sesión Ordinaria No. 60-2011 del 24 de</w:t>
      </w:r>
      <w:r>
        <w:rPr>
          <w:spacing w:val="10"/>
          <w:sz w:val="25"/>
          <w:szCs w:val="25"/>
          <w:lang w:val="es-ES" w:eastAsia="es-ES"/>
        </w:rPr>
        <w:br/>
      </w:r>
      <w:r>
        <w:rPr>
          <w:spacing w:val="15"/>
          <w:sz w:val="25"/>
          <w:szCs w:val="25"/>
          <w:lang w:val="es-ES" w:eastAsia="es-ES"/>
        </w:rPr>
        <w:t xml:space="preserve">Agosto del 2011 </w:t>
      </w:r>
      <w:r>
        <w:rPr>
          <w:i/>
          <w:iCs/>
          <w:spacing w:val="15"/>
          <w:sz w:val="25"/>
          <w:szCs w:val="25"/>
          <w:lang w:val="es-ES" w:eastAsia="es-ES"/>
        </w:rPr>
        <w:t>(Acto de Adjudicación del Procedimiento Abreviado para la</w:t>
      </w:r>
    </w:p>
    <w:p w:rsidR="001427A8" w:rsidRDefault="001427A8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1427A8" w:rsidRDefault="001427A8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CA0C1F" w:rsidRDefault="00CA0C1F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CA0C1F" w:rsidRDefault="00CA0C1F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CA0C1F" w:rsidRDefault="00CA0C1F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CA0C1F" w:rsidRDefault="00CA0C1F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CA0C1F" w:rsidRDefault="00CA0C1F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1427A8" w:rsidRDefault="001427A8">
      <w:pPr>
        <w:pStyle w:val="Style3"/>
        <w:kinsoku w:val="0"/>
        <w:autoSpaceDE/>
        <w:autoSpaceDN/>
        <w:rPr>
          <w:rStyle w:val="CharacterStyle4"/>
          <w:i/>
          <w:iCs/>
          <w:spacing w:val="-3"/>
          <w:w w:val="105"/>
          <w:lang w:val="es-ES" w:eastAsia="es-ES"/>
        </w:rPr>
      </w:pPr>
    </w:p>
    <w:p w:rsidR="00001541" w:rsidRDefault="00C8413D">
      <w:pPr>
        <w:pStyle w:val="Style3"/>
        <w:kinsoku w:val="0"/>
        <w:autoSpaceDE/>
        <w:autoSpaceDN/>
        <w:rPr>
          <w:rStyle w:val="CharacterStyle4"/>
          <w:spacing w:val="-5"/>
          <w:lang w:val="es-ES" w:eastAsia="es-ES"/>
        </w:rPr>
      </w:pPr>
      <w:r>
        <w:rPr>
          <w:rStyle w:val="CharacterStyle4"/>
          <w:i/>
          <w:iCs/>
          <w:spacing w:val="-3"/>
          <w:w w:val="105"/>
          <w:lang w:val="es-ES" w:eastAsia="es-ES"/>
        </w:rPr>
        <w:lastRenderedPageBreak/>
        <w:t xml:space="preserve">Asignación de 1034 Concesiones de Taxi con Vehículos Adaptados para Personas con Discapacidades), </w:t>
      </w:r>
      <w:r>
        <w:rPr>
          <w:rStyle w:val="CharacterStyle4"/>
          <w:spacing w:val="-3"/>
          <w:lang w:val="es-ES" w:eastAsia="es-ES"/>
        </w:rPr>
        <w:t xml:space="preserve">la Junta Directiva del Consejo de Transporte Público dispuso </w:t>
      </w:r>
      <w:r>
        <w:rPr>
          <w:rStyle w:val="CharacterStyle4"/>
          <w:lang w:val="es-ES" w:eastAsia="es-ES"/>
        </w:rPr>
        <w:t xml:space="preserve">excluir y no adjudicar al Señor </w:t>
      </w:r>
      <w:r>
        <w:rPr>
          <w:rStyle w:val="CharacterStyle4"/>
          <w:b/>
          <w:bCs/>
          <w:lang w:val="es-ES" w:eastAsia="es-ES"/>
        </w:rPr>
        <w:t>M</w:t>
      </w:r>
      <w:r w:rsidR="001427A8">
        <w:rPr>
          <w:rStyle w:val="CharacterStyle4"/>
          <w:b/>
          <w:bCs/>
          <w:lang w:val="es-ES" w:eastAsia="es-ES"/>
        </w:rPr>
        <w:t>.</w:t>
      </w:r>
      <w:r>
        <w:rPr>
          <w:rStyle w:val="CharacterStyle4"/>
          <w:b/>
          <w:bCs/>
          <w:lang w:val="es-ES" w:eastAsia="es-ES"/>
        </w:rPr>
        <w:t>A</w:t>
      </w:r>
      <w:r w:rsidR="001427A8">
        <w:rPr>
          <w:rStyle w:val="CharacterStyle4"/>
          <w:b/>
          <w:bCs/>
          <w:lang w:val="es-ES" w:eastAsia="es-ES"/>
        </w:rPr>
        <w:t>.</w:t>
      </w:r>
      <w:r>
        <w:rPr>
          <w:rStyle w:val="CharacterStyle4"/>
          <w:b/>
          <w:bCs/>
          <w:lang w:val="es-ES" w:eastAsia="es-ES"/>
        </w:rPr>
        <w:t>F</w:t>
      </w:r>
      <w:r w:rsidR="001427A8">
        <w:rPr>
          <w:rStyle w:val="CharacterStyle4"/>
          <w:b/>
          <w:bCs/>
          <w:lang w:val="es-ES" w:eastAsia="es-ES"/>
        </w:rPr>
        <w:t>.</w:t>
      </w:r>
      <w:r>
        <w:rPr>
          <w:rStyle w:val="CharacterStyle4"/>
          <w:b/>
          <w:bCs/>
          <w:lang w:val="es-ES" w:eastAsia="es-ES"/>
        </w:rPr>
        <w:t>V</w:t>
      </w:r>
      <w:r w:rsidR="001427A8">
        <w:rPr>
          <w:rStyle w:val="CharacterStyle4"/>
          <w:b/>
          <w:bCs/>
          <w:lang w:val="es-ES" w:eastAsia="es-ES"/>
        </w:rPr>
        <w:t>.</w:t>
      </w:r>
      <w:r>
        <w:rPr>
          <w:rStyle w:val="CharacterStyle4"/>
          <w:b/>
          <w:bCs/>
          <w:lang w:val="es-ES" w:eastAsia="es-ES"/>
        </w:rPr>
        <w:t xml:space="preserve">, </w:t>
      </w:r>
      <w:r>
        <w:rPr>
          <w:rStyle w:val="CharacterStyle4"/>
          <w:spacing w:val="1"/>
          <w:lang w:val="es-ES" w:eastAsia="es-ES"/>
        </w:rPr>
        <w:t xml:space="preserve">de calidades conocidas y portador de la cédula de identidad número </w:t>
      </w:r>
      <w:r w:rsidR="00CA0C1F">
        <w:rPr>
          <w:rStyle w:val="CharacterStyle4"/>
          <w:spacing w:val="1"/>
          <w:lang w:val="es-ES" w:eastAsia="es-ES"/>
        </w:rPr>
        <w:t>…</w:t>
      </w:r>
      <w:r>
        <w:rPr>
          <w:rStyle w:val="CharacterStyle4"/>
          <w:spacing w:val="1"/>
          <w:lang w:val="es-ES" w:eastAsia="es-ES"/>
        </w:rPr>
        <w:t xml:space="preserve">, una </w:t>
      </w:r>
      <w:r>
        <w:rPr>
          <w:rStyle w:val="CharacterStyle4"/>
          <w:spacing w:val="14"/>
          <w:lang w:val="es-ES" w:eastAsia="es-ES"/>
        </w:rPr>
        <w:t xml:space="preserve">de las Concesiones de Taxi con Vehículos Adaptados para Personas con </w:t>
      </w:r>
      <w:r>
        <w:rPr>
          <w:rStyle w:val="CharacterStyle4"/>
          <w:spacing w:val="-1"/>
          <w:lang w:val="es-ES" w:eastAsia="es-ES"/>
        </w:rPr>
        <w:t xml:space="preserve">Discapacidades que se Dispusieron. Situación ante la cual dicho Interesado habría </w:t>
      </w:r>
      <w:r>
        <w:rPr>
          <w:rStyle w:val="CharacterStyle4"/>
          <w:spacing w:val="11"/>
          <w:lang w:val="es-ES" w:eastAsia="es-ES"/>
        </w:rPr>
        <w:t xml:space="preserve">Incoado las Acciones Recursivas Ordinarias de Procedencia </w:t>
      </w:r>
      <w:r>
        <w:rPr>
          <w:rStyle w:val="CharacterStyle4"/>
          <w:i/>
          <w:iCs/>
          <w:spacing w:val="11"/>
          <w:w w:val="105"/>
          <w:lang w:val="es-ES" w:eastAsia="es-ES"/>
        </w:rPr>
        <w:t xml:space="preserve">(Recursos de </w:t>
      </w:r>
      <w:r>
        <w:rPr>
          <w:rStyle w:val="CharacterStyle4"/>
          <w:i/>
          <w:iCs/>
          <w:spacing w:val="1"/>
          <w:w w:val="105"/>
          <w:lang w:val="es-ES" w:eastAsia="es-ES"/>
        </w:rPr>
        <w:t xml:space="preserve">Revocatoria con Apelación en subsidio y Nulidad concomitante) </w:t>
      </w:r>
      <w:r>
        <w:rPr>
          <w:rStyle w:val="CharacterStyle4"/>
          <w:spacing w:val="1"/>
          <w:lang w:val="es-ES" w:eastAsia="es-ES"/>
        </w:rPr>
        <w:t xml:space="preserve">contra dicho </w:t>
      </w:r>
      <w:r>
        <w:rPr>
          <w:rStyle w:val="CharacterStyle4"/>
          <w:spacing w:val="4"/>
          <w:lang w:val="es-ES" w:eastAsia="es-ES"/>
        </w:rPr>
        <w:t xml:space="preserve">Acuerdo. Teniéndose que mediante su Acuerdo No. 7.29 de su también Sesión </w:t>
      </w:r>
      <w:r>
        <w:rPr>
          <w:rStyle w:val="CharacterStyle4"/>
          <w:spacing w:val="-3"/>
          <w:lang w:val="es-ES" w:eastAsia="es-ES"/>
        </w:rPr>
        <w:t xml:space="preserve">Ordinaria No. 20-2013 del 11 de Marzo del 2013 la Junta Directiva del Consejo de </w:t>
      </w:r>
      <w:r>
        <w:rPr>
          <w:rStyle w:val="CharacterStyle4"/>
          <w:spacing w:val="1"/>
          <w:lang w:val="es-ES" w:eastAsia="es-ES"/>
        </w:rPr>
        <w:t xml:space="preserve">Transporte Público </w:t>
      </w:r>
      <w:r>
        <w:rPr>
          <w:rStyle w:val="CharacterStyle4"/>
          <w:b/>
          <w:bCs/>
          <w:spacing w:val="1"/>
          <w:lang w:val="es-ES" w:eastAsia="es-ES"/>
        </w:rPr>
        <w:t xml:space="preserve">DENEGÓ </w:t>
      </w:r>
      <w:r>
        <w:rPr>
          <w:rStyle w:val="CharacterStyle4"/>
          <w:spacing w:val="1"/>
          <w:lang w:val="es-ES" w:eastAsia="es-ES"/>
        </w:rPr>
        <w:t xml:space="preserve">el Recurso de Revocatoria y elevó ante este Tribunal </w:t>
      </w:r>
      <w:r>
        <w:rPr>
          <w:rStyle w:val="CharacterStyle4"/>
          <w:spacing w:val="6"/>
          <w:lang w:val="es-ES" w:eastAsia="es-ES"/>
        </w:rPr>
        <w:t xml:space="preserve">la Apelación subsidiaria y la Acción de Nulidad concomitante. Acciones ésta </w:t>
      </w:r>
      <w:r>
        <w:rPr>
          <w:rStyle w:val="CharacterStyle4"/>
          <w:lang w:val="es-ES" w:eastAsia="es-ES"/>
        </w:rPr>
        <w:t xml:space="preserve">últimas que este Tribunal conoció y </w:t>
      </w:r>
      <w:r>
        <w:rPr>
          <w:rStyle w:val="CharacterStyle4"/>
          <w:b/>
          <w:bCs/>
          <w:lang w:val="es-ES" w:eastAsia="es-ES"/>
        </w:rPr>
        <w:t xml:space="preserve">RECHAZÓ </w:t>
      </w:r>
      <w:r>
        <w:rPr>
          <w:rStyle w:val="CharacterStyle4"/>
          <w:lang w:val="es-ES" w:eastAsia="es-ES"/>
        </w:rPr>
        <w:t xml:space="preserve">en todos sus efectos y extremos </w:t>
      </w:r>
      <w:r>
        <w:rPr>
          <w:rStyle w:val="CharacterStyle4"/>
          <w:spacing w:val="-1"/>
          <w:lang w:val="es-ES" w:eastAsia="es-ES"/>
        </w:rPr>
        <w:t xml:space="preserve">mediante su Resolución No. TAT-2144-2013 de las 09:05 horas del 03 de Junio del </w:t>
      </w:r>
      <w:r>
        <w:rPr>
          <w:rStyle w:val="CharacterStyle4"/>
          <w:spacing w:val="-3"/>
          <w:lang w:val="es-ES" w:eastAsia="es-ES"/>
        </w:rPr>
        <w:t xml:space="preserve">2013 </w:t>
      </w:r>
      <w:r>
        <w:rPr>
          <w:rStyle w:val="CharacterStyle4"/>
          <w:b/>
          <w:bCs/>
          <w:i/>
          <w:iCs/>
          <w:spacing w:val="-3"/>
          <w:lang w:val="es-ES" w:eastAsia="es-ES"/>
        </w:rPr>
        <w:t xml:space="preserve">(Expediente No. TAT-014-13). </w:t>
      </w:r>
      <w:r>
        <w:rPr>
          <w:rStyle w:val="CharacterStyle4"/>
          <w:spacing w:val="-3"/>
          <w:lang w:val="es-ES" w:eastAsia="es-ES"/>
        </w:rPr>
        <w:t xml:space="preserve">Y en torno a este mismo Caso, en lo reciente y </w:t>
      </w:r>
      <w:r>
        <w:rPr>
          <w:rStyle w:val="CharacterStyle4"/>
          <w:spacing w:val="1"/>
          <w:lang w:val="es-ES" w:eastAsia="es-ES"/>
        </w:rPr>
        <w:t xml:space="preserve">actual, por medio de su Acuerdo No. 7.12 de su Sesión Ordinaria No. 45-2013 del </w:t>
      </w:r>
      <w:r>
        <w:rPr>
          <w:rStyle w:val="CharacterStyle4"/>
          <w:spacing w:val="11"/>
          <w:lang w:val="es-ES" w:eastAsia="es-ES"/>
        </w:rPr>
        <w:t xml:space="preserve">04 de Julio del 2013 la Junta Directiva del Consejo de Transporte Público </w:t>
      </w:r>
      <w:r>
        <w:rPr>
          <w:rStyle w:val="CharacterStyle4"/>
          <w:spacing w:val="-2"/>
          <w:lang w:val="es-ES" w:eastAsia="es-ES"/>
        </w:rPr>
        <w:t>REALIZA en cuanto a su Acuerdo No. 7.29 de su también Sesión Ordinaria No. 20</w:t>
      </w:r>
      <w:r>
        <w:rPr>
          <w:rStyle w:val="CharacterStyle4"/>
          <w:spacing w:val="-2"/>
          <w:lang w:val="es-ES" w:eastAsia="es-ES"/>
        </w:rPr>
        <w:softHyphen/>
      </w:r>
      <w:r>
        <w:rPr>
          <w:rStyle w:val="CharacterStyle4"/>
          <w:spacing w:val="13"/>
          <w:lang w:val="es-ES" w:eastAsia="es-ES"/>
        </w:rPr>
        <w:t xml:space="preserve">2013 del 11 de Marzo del 2013 realiza una </w:t>
      </w:r>
      <w:r>
        <w:rPr>
          <w:rStyle w:val="CharacterStyle4"/>
          <w:b/>
          <w:bCs/>
          <w:spacing w:val="13"/>
          <w:lang w:val="es-ES" w:eastAsia="es-ES"/>
        </w:rPr>
        <w:t xml:space="preserve">CORRECCIÓN DE ERROR </w:t>
      </w:r>
      <w:r>
        <w:rPr>
          <w:rStyle w:val="CharacterStyle4"/>
          <w:b/>
          <w:bCs/>
          <w:spacing w:val="1"/>
          <w:lang w:val="es-ES" w:eastAsia="es-ES"/>
        </w:rPr>
        <w:t xml:space="preserve">MATERIAL. </w:t>
      </w:r>
      <w:r>
        <w:rPr>
          <w:rStyle w:val="CharacterStyle4"/>
          <w:spacing w:val="1"/>
          <w:lang w:val="es-ES" w:eastAsia="es-ES"/>
        </w:rPr>
        <w:t xml:space="preserve">Corrección que consiste en Enmendar Errores en la </w:t>
      </w:r>
      <w:r>
        <w:rPr>
          <w:rStyle w:val="CharacterStyle4"/>
          <w:b/>
          <w:bCs/>
          <w:i/>
          <w:iCs/>
          <w:spacing w:val="1"/>
          <w:lang w:val="es-ES" w:eastAsia="es-ES"/>
        </w:rPr>
        <w:t xml:space="preserve">"Transcripción </w:t>
      </w:r>
      <w:r>
        <w:rPr>
          <w:rStyle w:val="CharacterStyle4"/>
          <w:b/>
          <w:bCs/>
          <w:i/>
          <w:iCs/>
          <w:spacing w:val="-2"/>
          <w:lang w:val="es-ES" w:eastAsia="es-ES"/>
        </w:rPr>
        <w:t xml:space="preserve">del Oficio DAJ 2012-00559 de la Dirección de Asuntos Jurídicos del Consejo de </w:t>
      </w:r>
      <w:r>
        <w:rPr>
          <w:rStyle w:val="CharacterStyle4"/>
          <w:b/>
          <w:bCs/>
          <w:i/>
          <w:iCs/>
          <w:spacing w:val="-4"/>
          <w:lang w:val="es-ES" w:eastAsia="es-ES"/>
        </w:rPr>
        <w:t xml:space="preserve">Transporte Público del 31 de Enero del 2012" </w:t>
      </w:r>
      <w:r>
        <w:rPr>
          <w:rStyle w:val="CharacterStyle4"/>
          <w:spacing w:val="-4"/>
          <w:lang w:val="es-ES" w:eastAsia="es-ES"/>
        </w:rPr>
        <w:t xml:space="preserve">que se realizara en el Acuerdo cuya </w:t>
      </w:r>
      <w:r>
        <w:rPr>
          <w:rStyle w:val="CharacterStyle4"/>
          <w:spacing w:val="-5"/>
          <w:lang w:val="es-ES" w:eastAsia="es-ES"/>
        </w:rPr>
        <w:t>Corrección se Aplica.</w:t>
      </w:r>
    </w:p>
    <w:p w:rsidR="00001541" w:rsidRDefault="00C8413D">
      <w:pPr>
        <w:pStyle w:val="Style4"/>
        <w:kinsoku w:val="0"/>
        <w:autoSpaceDE/>
        <w:autoSpaceDN/>
        <w:rPr>
          <w:rStyle w:val="CharacterStyle4"/>
          <w:spacing w:val="-4"/>
          <w:lang w:val="es-ES" w:eastAsia="es-ES"/>
        </w:rPr>
      </w:pPr>
      <w:r>
        <w:rPr>
          <w:rStyle w:val="CharacterStyle4"/>
          <w:spacing w:val="-4"/>
          <w:lang w:val="es-ES" w:eastAsia="es-ES"/>
        </w:rPr>
        <w:t xml:space="preserve">Revisada la Corrección dicha, se tienen que la misma </w:t>
      </w:r>
      <w:r>
        <w:rPr>
          <w:rStyle w:val="CharacterStyle4"/>
          <w:b/>
          <w:bCs/>
          <w:spacing w:val="-4"/>
          <w:u w:val="single"/>
          <w:lang w:val="es-ES" w:eastAsia="es-ES"/>
        </w:rPr>
        <w:t>NO AFECTA</w:t>
      </w:r>
      <w:r>
        <w:rPr>
          <w:rStyle w:val="CharacterStyle4"/>
          <w:spacing w:val="-4"/>
          <w:lang w:val="es-ES" w:eastAsia="es-ES"/>
        </w:rPr>
        <w:t xml:space="preserve"> o </w:t>
      </w:r>
      <w:r>
        <w:rPr>
          <w:rStyle w:val="CharacterStyle4"/>
          <w:b/>
          <w:bCs/>
          <w:spacing w:val="-4"/>
          <w:u w:val="single"/>
          <w:lang w:val="es-ES" w:eastAsia="es-ES"/>
        </w:rPr>
        <w:t xml:space="preserve">INCIDE EN  </w:t>
      </w:r>
      <w:r>
        <w:rPr>
          <w:rStyle w:val="CharacterStyle4"/>
          <w:b/>
          <w:bCs/>
          <w:spacing w:val="-3"/>
          <w:u w:val="single"/>
          <w:lang w:val="es-ES" w:eastAsia="es-ES"/>
        </w:rPr>
        <w:t>NADA</w:t>
      </w:r>
      <w:r>
        <w:rPr>
          <w:rStyle w:val="CharacterStyle4"/>
          <w:spacing w:val="-3"/>
          <w:lang w:val="es-ES" w:eastAsia="es-ES"/>
        </w:rPr>
        <w:t xml:space="preserve"> con el Caso </w:t>
      </w:r>
      <w:r>
        <w:rPr>
          <w:rStyle w:val="CharacterStyle4"/>
          <w:i/>
          <w:iCs/>
          <w:spacing w:val="-3"/>
          <w:w w:val="105"/>
          <w:lang w:val="es-ES" w:eastAsia="es-ES"/>
        </w:rPr>
        <w:t xml:space="preserve">(en lo general) </w:t>
      </w:r>
      <w:r>
        <w:rPr>
          <w:rStyle w:val="CharacterStyle4"/>
          <w:spacing w:val="-3"/>
          <w:lang w:val="es-ES" w:eastAsia="es-ES"/>
        </w:rPr>
        <w:t xml:space="preserve">y/o con lo Resuelto por este Tribunal mediante </w:t>
      </w:r>
      <w:r>
        <w:rPr>
          <w:rStyle w:val="CharacterStyle4"/>
          <w:spacing w:val="7"/>
          <w:lang w:val="es-ES" w:eastAsia="es-ES"/>
        </w:rPr>
        <w:t xml:space="preserve">Resolución No. TAT-2144-2013 de las 09:05 horas del 03 de Junio del 2013 </w:t>
      </w:r>
      <w:r>
        <w:rPr>
          <w:rStyle w:val="CharacterStyle4"/>
          <w:b/>
          <w:bCs/>
          <w:i/>
          <w:iCs/>
          <w:spacing w:val="-3"/>
          <w:lang w:val="es-ES" w:eastAsia="es-ES"/>
        </w:rPr>
        <w:t xml:space="preserve">(Expediente No. TAT-014-13). </w:t>
      </w:r>
      <w:r>
        <w:rPr>
          <w:rStyle w:val="CharacterStyle4"/>
          <w:spacing w:val="-3"/>
          <w:lang w:val="es-ES" w:eastAsia="es-ES"/>
        </w:rPr>
        <w:t xml:space="preserve">Así las cosas lo pertinente es simplemente </w:t>
      </w:r>
      <w:r>
        <w:rPr>
          <w:rStyle w:val="CharacterStyle4"/>
          <w:b/>
          <w:bCs/>
          <w:spacing w:val="-3"/>
          <w:u w:val="single"/>
          <w:lang w:val="es-ES" w:eastAsia="es-ES"/>
        </w:rPr>
        <w:t xml:space="preserve">TOMAR </w:t>
      </w:r>
      <w:r>
        <w:rPr>
          <w:rStyle w:val="CharacterStyle4"/>
          <w:b/>
          <w:bCs/>
          <w:spacing w:val="-2"/>
          <w:u w:val="single"/>
          <w:lang w:val="es-ES" w:eastAsia="es-ES"/>
        </w:rPr>
        <w:t>NOTA</w:t>
      </w:r>
      <w:r>
        <w:rPr>
          <w:rStyle w:val="CharacterStyle4"/>
          <w:spacing w:val="-2"/>
          <w:lang w:val="es-ES" w:eastAsia="es-ES"/>
        </w:rPr>
        <w:t xml:space="preserve"> de lo Conducentemente Comunicado por el Consejo de Transporte Público y </w:t>
      </w:r>
      <w:r>
        <w:rPr>
          <w:rStyle w:val="CharacterStyle4"/>
          <w:spacing w:val="10"/>
          <w:lang w:val="es-ES" w:eastAsia="es-ES"/>
        </w:rPr>
        <w:t xml:space="preserve">que se ha Consignado al Expediente No. TAT-056-13 del Tribunal. Siendo </w:t>
      </w:r>
      <w:r>
        <w:rPr>
          <w:rStyle w:val="CharacterStyle4"/>
          <w:lang w:val="es-ES" w:eastAsia="es-ES"/>
        </w:rPr>
        <w:t xml:space="preserve">Pertinente </w:t>
      </w:r>
      <w:r>
        <w:rPr>
          <w:rStyle w:val="CharacterStyle4"/>
          <w:i/>
          <w:iCs/>
          <w:w w:val="105"/>
          <w:lang w:val="es-ES" w:eastAsia="es-ES"/>
        </w:rPr>
        <w:t xml:space="preserve">—además- </w:t>
      </w:r>
      <w:r>
        <w:rPr>
          <w:rStyle w:val="CharacterStyle4"/>
          <w:lang w:val="es-ES" w:eastAsia="es-ES"/>
        </w:rPr>
        <w:t xml:space="preserve">Referir los Atestados Consignados en dicho Expediente a los </w:t>
      </w:r>
      <w:r>
        <w:rPr>
          <w:rStyle w:val="CharacterStyle4"/>
          <w:spacing w:val="3"/>
          <w:lang w:val="es-ES" w:eastAsia="es-ES"/>
        </w:rPr>
        <w:t xml:space="preserve">del Caso Principal Precedente, los cuales están Resguardados al Expediente No. </w:t>
      </w:r>
      <w:r>
        <w:rPr>
          <w:rStyle w:val="CharacterStyle4"/>
          <w:spacing w:val="-4"/>
          <w:lang w:val="es-ES" w:eastAsia="es-ES"/>
        </w:rPr>
        <w:t>TAT-014-13 de este Tribunal.</w:t>
      </w:r>
    </w:p>
    <w:p w:rsidR="00001541" w:rsidRDefault="00001541">
      <w:pPr>
        <w:spacing w:before="1368"/>
        <w:jc w:val="center"/>
      </w:pPr>
    </w:p>
    <w:p w:rsidR="001427A8" w:rsidRDefault="001427A8">
      <w:pPr>
        <w:pStyle w:val="Style6"/>
        <w:kinsoku w:val="0"/>
        <w:autoSpaceDE/>
        <w:autoSpaceDN/>
        <w:adjustRightInd/>
        <w:spacing w:line="199" w:lineRule="auto"/>
        <w:ind w:left="4464"/>
        <w:rPr>
          <w:rStyle w:val="CharacterStyle5"/>
          <w:b/>
          <w:bCs/>
          <w:sz w:val="26"/>
          <w:szCs w:val="26"/>
          <w:lang w:val="es-ES" w:eastAsia="es-ES"/>
        </w:rPr>
      </w:pPr>
    </w:p>
    <w:p w:rsidR="001427A8" w:rsidRDefault="001427A8">
      <w:pPr>
        <w:pStyle w:val="Style6"/>
        <w:kinsoku w:val="0"/>
        <w:autoSpaceDE/>
        <w:autoSpaceDN/>
        <w:adjustRightInd/>
        <w:spacing w:line="199" w:lineRule="auto"/>
        <w:ind w:left="4464"/>
        <w:rPr>
          <w:rStyle w:val="CharacterStyle5"/>
          <w:b/>
          <w:bCs/>
          <w:sz w:val="26"/>
          <w:szCs w:val="26"/>
          <w:lang w:val="es-ES" w:eastAsia="es-ES"/>
        </w:rPr>
      </w:pPr>
    </w:p>
    <w:p w:rsidR="001427A8" w:rsidRDefault="001427A8">
      <w:pPr>
        <w:pStyle w:val="Style6"/>
        <w:kinsoku w:val="0"/>
        <w:autoSpaceDE/>
        <w:autoSpaceDN/>
        <w:adjustRightInd/>
        <w:spacing w:line="199" w:lineRule="auto"/>
        <w:ind w:left="4464"/>
        <w:rPr>
          <w:rStyle w:val="CharacterStyle5"/>
          <w:b/>
          <w:bCs/>
          <w:sz w:val="26"/>
          <w:szCs w:val="26"/>
          <w:lang w:val="es-ES" w:eastAsia="es-ES"/>
        </w:rPr>
      </w:pPr>
    </w:p>
    <w:p w:rsidR="001427A8" w:rsidRDefault="001427A8">
      <w:pPr>
        <w:pStyle w:val="Style6"/>
        <w:kinsoku w:val="0"/>
        <w:autoSpaceDE/>
        <w:autoSpaceDN/>
        <w:adjustRightInd/>
        <w:spacing w:line="199" w:lineRule="auto"/>
        <w:ind w:left="4464"/>
        <w:rPr>
          <w:rStyle w:val="CharacterStyle5"/>
          <w:b/>
          <w:bCs/>
          <w:sz w:val="26"/>
          <w:szCs w:val="26"/>
          <w:lang w:val="es-ES" w:eastAsia="es-ES"/>
        </w:rPr>
      </w:pPr>
    </w:p>
    <w:p w:rsidR="001427A8" w:rsidRDefault="001427A8">
      <w:pPr>
        <w:pStyle w:val="Style6"/>
        <w:kinsoku w:val="0"/>
        <w:autoSpaceDE/>
        <w:autoSpaceDN/>
        <w:adjustRightInd/>
        <w:spacing w:line="199" w:lineRule="auto"/>
        <w:ind w:left="4464"/>
        <w:rPr>
          <w:rStyle w:val="CharacterStyle5"/>
          <w:b/>
          <w:bCs/>
          <w:sz w:val="26"/>
          <w:szCs w:val="26"/>
          <w:lang w:val="es-ES" w:eastAsia="es-ES"/>
        </w:rPr>
      </w:pPr>
    </w:p>
    <w:p w:rsidR="00001541" w:rsidRDefault="00C8413D" w:rsidP="001427A8">
      <w:pPr>
        <w:pStyle w:val="Style6"/>
        <w:kinsoku w:val="0"/>
        <w:autoSpaceDE/>
        <w:autoSpaceDN/>
        <w:adjustRightInd/>
        <w:spacing w:line="199" w:lineRule="auto"/>
        <w:ind w:left="142"/>
        <w:jc w:val="center"/>
        <w:rPr>
          <w:rStyle w:val="CharacterStyle5"/>
          <w:b/>
          <w:bCs/>
          <w:sz w:val="26"/>
          <w:szCs w:val="26"/>
          <w:lang w:val="es-ES" w:eastAsia="es-ES"/>
        </w:rPr>
      </w:pPr>
      <w:r>
        <w:rPr>
          <w:rStyle w:val="CharacterStyle5"/>
          <w:b/>
          <w:bCs/>
          <w:sz w:val="26"/>
          <w:szCs w:val="26"/>
          <w:lang w:val="es-ES" w:eastAsia="es-ES"/>
        </w:rPr>
        <w:t>POR TANTO</w:t>
      </w:r>
    </w:p>
    <w:p w:rsidR="00001541" w:rsidRDefault="00C8413D" w:rsidP="001427A8">
      <w:pPr>
        <w:pStyle w:val="Style6"/>
        <w:numPr>
          <w:ilvl w:val="0"/>
          <w:numId w:val="1"/>
        </w:numPr>
        <w:tabs>
          <w:tab w:val="clear" w:pos="648"/>
          <w:tab w:val="num" w:pos="1512"/>
        </w:tabs>
        <w:kinsoku w:val="0"/>
        <w:autoSpaceDE/>
        <w:autoSpaceDN/>
        <w:adjustRightInd/>
        <w:spacing w:before="252" w:line="278" w:lineRule="auto"/>
        <w:ind w:left="142" w:right="72" w:firstLine="0"/>
        <w:jc w:val="both"/>
        <w:rPr>
          <w:rStyle w:val="CharacterStyle5"/>
          <w:i/>
          <w:iCs/>
          <w:sz w:val="26"/>
          <w:szCs w:val="26"/>
          <w:lang w:val="es-ES" w:eastAsia="es-ES"/>
        </w:rPr>
      </w:pPr>
      <w:r>
        <w:rPr>
          <w:rStyle w:val="CharacterStyle5"/>
          <w:spacing w:val="1"/>
          <w:sz w:val="26"/>
          <w:szCs w:val="26"/>
          <w:lang w:val="es-ES" w:eastAsia="es-ES"/>
        </w:rPr>
        <w:t>Conforme las Determinaciones Precedentes Consignadas en esta Resolución</w:t>
      </w:r>
      <w:r w:rsidR="001427A8">
        <w:rPr>
          <w:rStyle w:val="CharacterStyle5"/>
          <w:spacing w:val="1"/>
          <w:sz w:val="26"/>
          <w:szCs w:val="26"/>
          <w:lang w:val="es-ES" w:eastAsia="es-ES"/>
        </w:rPr>
        <w:t xml:space="preserve"> </w:t>
      </w:r>
      <w:r>
        <w:rPr>
          <w:rStyle w:val="CharacterStyle5"/>
          <w:spacing w:val="2"/>
          <w:sz w:val="26"/>
          <w:szCs w:val="26"/>
          <w:lang w:val="es-ES" w:eastAsia="es-ES"/>
        </w:rPr>
        <w:t xml:space="preserve">y en su mérito, se Dispone </w:t>
      </w:r>
      <w:r>
        <w:rPr>
          <w:rStyle w:val="CharacterStyle5"/>
          <w:rFonts w:ascii="Bookman Old Style" w:hAnsi="Bookman Old Style" w:cs="Bookman Old Style"/>
          <w:b/>
          <w:bCs/>
          <w:spacing w:val="2"/>
          <w:sz w:val="25"/>
          <w:szCs w:val="25"/>
          <w:u w:val="single"/>
          <w:lang w:val="es-ES" w:eastAsia="es-ES"/>
        </w:rPr>
        <w:t>TOMAR NOTA</w:t>
      </w:r>
      <w:r>
        <w:rPr>
          <w:rStyle w:val="CharacterStyle5"/>
          <w:spacing w:val="2"/>
          <w:sz w:val="26"/>
          <w:szCs w:val="26"/>
          <w:lang w:val="es-ES" w:eastAsia="es-ES"/>
        </w:rPr>
        <w:t xml:space="preserve"> de lo Conducentemente Comunicado </w:t>
      </w:r>
      <w:r>
        <w:rPr>
          <w:rStyle w:val="CharacterStyle5"/>
          <w:spacing w:val="7"/>
          <w:sz w:val="26"/>
          <w:szCs w:val="26"/>
          <w:lang w:val="es-ES" w:eastAsia="es-ES"/>
        </w:rPr>
        <w:t xml:space="preserve">por el Consejo de Transporte Público sobre la </w:t>
      </w:r>
      <w:r>
        <w:rPr>
          <w:rStyle w:val="CharacterStyle5"/>
          <w:b/>
          <w:bCs/>
          <w:spacing w:val="7"/>
          <w:sz w:val="26"/>
          <w:szCs w:val="26"/>
          <w:lang w:val="es-ES" w:eastAsia="es-ES"/>
        </w:rPr>
        <w:t xml:space="preserve">CORRECCIÓN DE ERROR MATERIAL </w:t>
      </w:r>
      <w:r>
        <w:rPr>
          <w:rStyle w:val="CharacterStyle5"/>
          <w:spacing w:val="7"/>
          <w:sz w:val="26"/>
          <w:szCs w:val="26"/>
          <w:lang w:val="es-ES" w:eastAsia="es-ES"/>
        </w:rPr>
        <w:t xml:space="preserve">Realizada por la Junta Directiva de dicho Consejo mediante su </w:t>
      </w:r>
      <w:r>
        <w:rPr>
          <w:rStyle w:val="CharacterStyle5"/>
          <w:spacing w:val="-5"/>
          <w:sz w:val="26"/>
          <w:szCs w:val="26"/>
          <w:lang w:val="es-ES" w:eastAsia="es-ES"/>
        </w:rPr>
        <w:t xml:space="preserve">Acuerdo No. 7.12 de su Sesión Ordinaria No. 45-2013 del 04 de Julio del 2013 en lo </w:t>
      </w:r>
      <w:r>
        <w:rPr>
          <w:rStyle w:val="CharacterStyle5"/>
          <w:sz w:val="26"/>
          <w:szCs w:val="26"/>
          <w:lang w:val="es-ES" w:eastAsia="es-ES"/>
        </w:rPr>
        <w:t xml:space="preserve">Relativo a su Acuerdo No. 7.29 de su también Sesión Ordinaria No. 20-2013 del 11 de Marzo del 2013. Acto éste Último que presenta RELACIÓN DIRECTA con el </w:t>
      </w:r>
      <w:r>
        <w:rPr>
          <w:rStyle w:val="CharacterStyle5"/>
          <w:b/>
          <w:bCs/>
          <w:spacing w:val="12"/>
          <w:sz w:val="26"/>
          <w:szCs w:val="26"/>
          <w:lang w:val="es-ES" w:eastAsia="es-ES"/>
        </w:rPr>
        <w:t xml:space="preserve">RECURSO DE APELACIÓN </w:t>
      </w:r>
      <w:r>
        <w:rPr>
          <w:rStyle w:val="CharacterStyle5"/>
          <w:spacing w:val="12"/>
          <w:sz w:val="26"/>
          <w:szCs w:val="26"/>
          <w:lang w:val="es-ES" w:eastAsia="es-ES"/>
        </w:rPr>
        <w:t xml:space="preserve">en subsidio y de </w:t>
      </w:r>
      <w:r>
        <w:rPr>
          <w:rStyle w:val="CharacterStyle5"/>
          <w:b/>
          <w:bCs/>
          <w:spacing w:val="12"/>
          <w:sz w:val="26"/>
          <w:szCs w:val="26"/>
          <w:lang w:val="es-ES" w:eastAsia="es-ES"/>
        </w:rPr>
        <w:t xml:space="preserve">ACCIÓN DE NULIDAD </w:t>
      </w:r>
      <w:r>
        <w:rPr>
          <w:rStyle w:val="CharacterStyle5"/>
          <w:b/>
          <w:bCs/>
          <w:spacing w:val="27"/>
          <w:sz w:val="26"/>
          <w:szCs w:val="26"/>
          <w:lang w:val="es-ES" w:eastAsia="es-ES"/>
        </w:rPr>
        <w:t xml:space="preserve">ABSOLUTA, </w:t>
      </w:r>
      <w:r>
        <w:rPr>
          <w:rStyle w:val="CharacterStyle5"/>
          <w:spacing w:val="27"/>
          <w:sz w:val="26"/>
          <w:szCs w:val="26"/>
          <w:lang w:val="es-ES" w:eastAsia="es-ES"/>
        </w:rPr>
        <w:t xml:space="preserve">interpuestos por el Señor </w:t>
      </w:r>
      <w:r w:rsidRPr="00CA0C1F">
        <w:rPr>
          <w:rStyle w:val="CharacterStyle5"/>
          <w:b/>
          <w:bCs/>
          <w:spacing w:val="27"/>
          <w:sz w:val="26"/>
          <w:szCs w:val="26"/>
          <w:lang w:val="es-ES" w:eastAsia="es-ES"/>
        </w:rPr>
        <w:t>M</w:t>
      </w:r>
      <w:r w:rsidR="001427A8" w:rsidRPr="00CA0C1F">
        <w:rPr>
          <w:rStyle w:val="CharacterStyle5"/>
          <w:b/>
          <w:bCs/>
          <w:spacing w:val="27"/>
          <w:sz w:val="26"/>
          <w:szCs w:val="26"/>
          <w:lang w:val="es-ES" w:eastAsia="es-ES"/>
        </w:rPr>
        <w:t>.</w:t>
      </w:r>
      <w:r w:rsidRPr="00CA0C1F">
        <w:rPr>
          <w:rStyle w:val="CharacterStyle5"/>
          <w:b/>
          <w:bCs/>
          <w:spacing w:val="27"/>
          <w:sz w:val="26"/>
          <w:szCs w:val="26"/>
          <w:lang w:val="es-ES" w:eastAsia="es-ES"/>
        </w:rPr>
        <w:t>A</w:t>
      </w:r>
      <w:r w:rsidR="001427A8" w:rsidRPr="00CA0C1F">
        <w:rPr>
          <w:rStyle w:val="CharacterStyle5"/>
          <w:b/>
          <w:bCs/>
          <w:spacing w:val="27"/>
          <w:sz w:val="26"/>
          <w:szCs w:val="26"/>
          <w:lang w:val="es-ES" w:eastAsia="es-ES"/>
        </w:rPr>
        <w:t>.</w:t>
      </w:r>
      <w:r w:rsidRPr="00CA0C1F">
        <w:rPr>
          <w:rStyle w:val="CharacterStyle5"/>
          <w:b/>
          <w:bCs/>
          <w:spacing w:val="-3"/>
          <w:sz w:val="26"/>
          <w:szCs w:val="26"/>
          <w:lang w:val="es-ES" w:eastAsia="es-ES"/>
        </w:rPr>
        <w:t>F</w:t>
      </w:r>
      <w:r w:rsidR="001427A8" w:rsidRPr="00CA0C1F">
        <w:rPr>
          <w:rStyle w:val="CharacterStyle5"/>
          <w:b/>
          <w:bCs/>
          <w:spacing w:val="-3"/>
          <w:sz w:val="26"/>
          <w:szCs w:val="26"/>
          <w:lang w:val="es-ES" w:eastAsia="es-ES"/>
        </w:rPr>
        <w:t>.</w:t>
      </w:r>
      <w:r w:rsidRPr="00CA0C1F">
        <w:rPr>
          <w:rStyle w:val="CharacterStyle5"/>
          <w:b/>
          <w:bCs/>
          <w:spacing w:val="-3"/>
          <w:sz w:val="26"/>
          <w:szCs w:val="26"/>
          <w:lang w:val="es-ES" w:eastAsia="es-ES"/>
        </w:rPr>
        <w:t>V</w:t>
      </w:r>
      <w:r w:rsidR="001427A8" w:rsidRPr="00CA0C1F">
        <w:rPr>
          <w:rStyle w:val="CharacterStyle5"/>
          <w:b/>
          <w:bCs/>
          <w:spacing w:val="-3"/>
          <w:sz w:val="26"/>
          <w:szCs w:val="26"/>
          <w:lang w:val="es-ES" w:eastAsia="es-ES"/>
        </w:rPr>
        <w:t>.</w:t>
      </w:r>
      <w:r w:rsidRPr="00CA0C1F">
        <w:rPr>
          <w:rStyle w:val="CharacterStyle5"/>
          <w:b/>
          <w:bCs/>
          <w:spacing w:val="-3"/>
          <w:sz w:val="26"/>
          <w:szCs w:val="26"/>
          <w:lang w:val="es-ES" w:eastAsia="es-ES"/>
        </w:rPr>
        <w:t>,</w:t>
      </w:r>
      <w:r>
        <w:rPr>
          <w:rStyle w:val="CharacterStyle5"/>
          <w:b/>
          <w:bCs/>
          <w:spacing w:val="-3"/>
          <w:sz w:val="26"/>
          <w:szCs w:val="26"/>
          <w:lang w:val="es-ES" w:eastAsia="es-ES"/>
        </w:rPr>
        <w:t xml:space="preserve"> </w:t>
      </w:r>
      <w:r>
        <w:rPr>
          <w:rStyle w:val="CharacterStyle5"/>
          <w:spacing w:val="-3"/>
          <w:sz w:val="26"/>
          <w:szCs w:val="26"/>
          <w:lang w:val="es-ES" w:eastAsia="es-ES"/>
        </w:rPr>
        <w:t xml:space="preserve">de calidades conocidas y portador de la cédula de identidad 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número </w:t>
      </w:r>
      <w:r w:rsidR="00CA0C1F">
        <w:rPr>
          <w:rStyle w:val="CharacterStyle5"/>
          <w:spacing w:val="5"/>
          <w:sz w:val="26"/>
          <w:szCs w:val="26"/>
          <w:lang w:val="es-ES" w:eastAsia="es-ES"/>
        </w:rPr>
        <w:t>…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, en su condición personal, contra lo dispuesto por la Junta </w:t>
      </w:r>
      <w:r>
        <w:rPr>
          <w:rStyle w:val="CharacterStyle5"/>
          <w:spacing w:val="-3"/>
          <w:sz w:val="26"/>
          <w:szCs w:val="26"/>
          <w:lang w:val="es-ES" w:eastAsia="es-ES"/>
        </w:rPr>
        <w:t xml:space="preserve">Directiva del Consejo de Transporte Público mediante su Acuerdo No. 6.4.340 de su </w:t>
      </w:r>
      <w:r>
        <w:rPr>
          <w:rStyle w:val="CharacterStyle5"/>
          <w:spacing w:val="-4"/>
          <w:sz w:val="26"/>
          <w:szCs w:val="26"/>
          <w:lang w:val="es-ES" w:eastAsia="es-ES"/>
        </w:rPr>
        <w:t xml:space="preserve">Sesión Ordinaria No. 60-2011 del 24 de Agosto del 2011 </w:t>
      </w:r>
      <w:r>
        <w:rPr>
          <w:rStyle w:val="CharacterStyle5"/>
          <w:i/>
          <w:iCs/>
          <w:spacing w:val="-4"/>
          <w:sz w:val="26"/>
          <w:szCs w:val="26"/>
          <w:lang w:val="es-ES" w:eastAsia="es-ES"/>
        </w:rPr>
        <w:t xml:space="preserve">(Acto de Adjudicación del </w:t>
      </w:r>
      <w:r>
        <w:rPr>
          <w:rStyle w:val="CharacterStyle5"/>
          <w:i/>
          <w:iCs/>
          <w:spacing w:val="2"/>
          <w:sz w:val="26"/>
          <w:szCs w:val="26"/>
          <w:lang w:val="es-ES" w:eastAsia="es-ES"/>
        </w:rPr>
        <w:t xml:space="preserve">Procedimiento Abreviado para la Asignación de 1034 Concesiones de Taxi con </w:t>
      </w:r>
      <w:r>
        <w:rPr>
          <w:rStyle w:val="CharacterStyle5"/>
          <w:i/>
          <w:iCs/>
          <w:spacing w:val="3"/>
          <w:sz w:val="26"/>
          <w:szCs w:val="26"/>
          <w:lang w:val="es-ES" w:eastAsia="es-ES"/>
        </w:rPr>
        <w:t xml:space="preserve">Vehículos Adaptados para Personas con Discapacidades), </w:t>
      </w:r>
      <w:r>
        <w:rPr>
          <w:rStyle w:val="CharacterStyle5"/>
          <w:spacing w:val="3"/>
          <w:sz w:val="26"/>
          <w:szCs w:val="26"/>
          <w:lang w:val="es-ES" w:eastAsia="es-ES"/>
        </w:rPr>
        <w:t xml:space="preserve">el cual fuera Resuelto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por este Tribunal mediante Resolución No. TAT-2144-2013 de las 09:05 horas del </w:t>
      </w:r>
      <w:r>
        <w:rPr>
          <w:rStyle w:val="CharacterStyle5"/>
          <w:sz w:val="26"/>
          <w:szCs w:val="26"/>
          <w:lang w:val="es-ES" w:eastAsia="es-ES"/>
        </w:rPr>
        <w:t xml:space="preserve">03 de Junio del 2013 </w:t>
      </w:r>
      <w:r>
        <w:rPr>
          <w:rStyle w:val="CharacterStyle5"/>
          <w:i/>
          <w:iCs/>
          <w:sz w:val="26"/>
          <w:szCs w:val="26"/>
          <w:lang w:val="es-ES" w:eastAsia="es-ES"/>
        </w:rPr>
        <w:t>(Ver Expediente No. TAT-014-13).</w:t>
      </w:r>
    </w:p>
    <w:p w:rsidR="00001541" w:rsidRDefault="00C8413D" w:rsidP="001427A8">
      <w:pPr>
        <w:pStyle w:val="Style6"/>
        <w:numPr>
          <w:ilvl w:val="0"/>
          <w:numId w:val="2"/>
        </w:numPr>
        <w:tabs>
          <w:tab w:val="clear" w:pos="648"/>
          <w:tab w:val="num" w:pos="1512"/>
        </w:tabs>
        <w:kinsoku w:val="0"/>
        <w:autoSpaceDE/>
        <w:autoSpaceDN/>
        <w:adjustRightInd/>
        <w:spacing w:before="288" w:line="283" w:lineRule="auto"/>
        <w:ind w:left="142" w:right="72" w:firstLine="0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-3"/>
          <w:sz w:val="26"/>
          <w:szCs w:val="26"/>
          <w:lang w:val="es-ES" w:eastAsia="es-ES"/>
        </w:rPr>
        <w:t>Visto lo anterior, se mantiene en todo lo dispuesto en la Resolución No. TAT</w:t>
      </w:r>
      <w:r>
        <w:rPr>
          <w:rStyle w:val="CharacterStyle5"/>
          <w:spacing w:val="-3"/>
          <w:sz w:val="26"/>
          <w:szCs w:val="26"/>
          <w:lang w:val="es-ES" w:eastAsia="es-ES"/>
        </w:rPr>
        <w:softHyphen/>
      </w:r>
      <w:r w:rsidR="00CA0C1F">
        <w:rPr>
          <w:rStyle w:val="CharacterStyle5"/>
          <w:spacing w:val="-3"/>
          <w:sz w:val="26"/>
          <w:szCs w:val="26"/>
          <w:lang w:val="es-ES" w:eastAsia="es-ES"/>
        </w:rPr>
        <w:t>-</w:t>
      </w:r>
      <w:r>
        <w:rPr>
          <w:rStyle w:val="CharacterStyle5"/>
          <w:spacing w:val="4"/>
          <w:sz w:val="26"/>
          <w:szCs w:val="26"/>
          <w:lang w:val="es-ES" w:eastAsia="es-ES"/>
        </w:rPr>
        <w:t xml:space="preserve">2144-2013 de las 09:05 horas del 03 de Junio del 2013 de este Tribunal, antes </w:t>
      </w:r>
      <w:r>
        <w:rPr>
          <w:rStyle w:val="CharacterStyle5"/>
          <w:sz w:val="26"/>
          <w:szCs w:val="26"/>
          <w:lang w:val="es-ES" w:eastAsia="es-ES"/>
        </w:rPr>
        <w:t>aludida.-</w:t>
      </w:r>
    </w:p>
    <w:p w:rsidR="00001541" w:rsidRDefault="00C8413D" w:rsidP="001427A8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rPr>
          <w:rStyle w:val="CharacterStyle5"/>
          <w:b/>
          <w:bCs/>
          <w:sz w:val="26"/>
          <w:szCs w:val="26"/>
          <w:lang w:val="es-ES" w:eastAsia="es-ES"/>
        </w:rPr>
      </w:pPr>
      <w:r>
        <w:rPr>
          <w:rStyle w:val="CharacterStyle5"/>
          <w:b/>
          <w:bCs/>
          <w:sz w:val="26"/>
          <w:szCs w:val="26"/>
          <w:lang w:val="es-ES" w:eastAsia="es-ES"/>
        </w:rPr>
        <w:t>NOTIFÍQUESE.-</w:t>
      </w:r>
    </w:p>
    <w:p w:rsidR="001427A8" w:rsidRDefault="001427A8" w:rsidP="001427A8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rPr>
          <w:rStyle w:val="CharacterStyle5"/>
          <w:b/>
          <w:bCs/>
          <w:sz w:val="26"/>
          <w:szCs w:val="26"/>
          <w:lang w:val="es-ES" w:eastAsia="es-ES"/>
        </w:rPr>
      </w:pPr>
    </w:p>
    <w:p w:rsidR="001427A8" w:rsidRPr="001427A8" w:rsidRDefault="001427A8" w:rsidP="001427A8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jc w:val="center"/>
        <w:rPr>
          <w:rStyle w:val="CharacterStyle5"/>
          <w:bCs/>
          <w:sz w:val="26"/>
          <w:szCs w:val="26"/>
          <w:lang w:val="es-ES" w:eastAsia="es-ES"/>
        </w:rPr>
      </w:pPr>
      <w:r w:rsidRPr="001427A8">
        <w:rPr>
          <w:rStyle w:val="CharacterStyle5"/>
          <w:bCs/>
          <w:sz w:val="26"/>
          <w:szCs w:val="26"/>
          <w:lang w:val="es-ES" w:eastAsia="es-ES"/>
        </w:rPr>
        <w:t>Lic. Carlos Miguel Portuguez Méndez</w:t>
      </w:r>
    </w:p>
    <w:p w:rsidR="001427A8" w:rsidRDefault="001427A8" w:rsidP="001427A8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jc w:val="center"/>
        <w:rPr>
          <w:rStyle w:val="CharacterStyle5"/>
          <w:bCs/>
          <w:sz w:val="26"/>
          <w:szCs w:val="26"/>
          <w:lang w:val="es-ES" w:eastAsia="es-ES"/>
        </w:rPr>
      </w:pPr>
      <w:r w:rsidRPr="001427A8">
        <w:rPr>
          <w:rStyle w:val="CharacterStyle5"/>
          <w:bCs/>
          <w:sz w:val="26"/>
          <w:szCs w:val="26"/>
          <w:lang w:val="es-ES" w:eastAsia="es-ES"/>
        </w:rPr>
        <w:t>Presidente</w:t>
      </w:r>
    </w:p>
    <w:p w:rsidR="001427A8" w:rsidRDefault="001427A8" w:rsidP="001427A8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jc w:val="center"/>
        <w:rPr>
          <w:rStyle w:val="CharacterStyle5"/>
          <w:bCs/>
          <w:sz w:val="26"/>
          <w:szCs w:val="26"/>
          <w:lang w:val="es-ES" w:eastAsia="es-ES"/>
        </w:rPr>
      </w:pPr>
    </w:p>
    <w:p w:rsidR="001427A8" w:rsidRDefault="00C8413D" w:rsidP="00C8413D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jc w:val="center"/>
        <w:rPr>
          <w:rStyle w:val="CharacterStyle5"/>
          <w:bCs/>
          <w:sz w:val="26"/>
          <w:szCs w:val="26"/>
          <w:lang w:val="es-ES" w:eastAsia="es-ES"/>
        </w:rPr>
      </w:pPr>
      <w:r>
        <w:rPr>
          <w:rStyle w:val="CharacterStyle5"/>
          <w:bCs/>
          <w:sz w:val="26"/>
          <w:szCs w:val="26"/>
          <w:lang w:val="es-ES" w:eastAsia="es-ES"/>
        </w:rPr>
        <w:t>Lic. Mario Quesada Aguirre</w:t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  <w:t>Licda. Marta Luz Pérez Peláez</w:t>
      </w:r>
    </w:p>
    <w:p w:rsidR="00C8413D" w:rsidRPr="001427A8" w:rsidRDefault="00C8413D" w:rsidP="00C8413D">
      <w:pPr>
        <w:pStyle w:val="Style6"/>
        <w:kinsoku w:val="0"/>
        <w:autoSpaceDE/>
        <w:autoSpaceDN/>
        <w:adjustRightInd/>
        <w:spacing w:before="216" w:after="144" w:line="268" w:lineRule="auto"/>
        <w:ind w:left="142"/>
        <w:jc w:val="center"/>
        <w:rPr>
          <w:rStyle w:val="CharacterStyle5"/>
          <w:bCs/>
          <w:sz w:val="26"/>
          <w:szCs w:val="26"/>
          <w:lang w:val="es-ES" w:eastAsia="es-ES"/>
        </w:rPr>
      </w:pPr>
      <w:r>
        <w:rPr>
          <w:rStyle w:val="CharacterStyle5"/>
          <w:bCs/>
          <w:sz w:val="26"/>
          <w:szCs w:val="26"/>
          <w:lang w:val="es-ES" w:eastAsia="es-ES"/>
        </w:rPr>
        <w:t>JUEZ</w:t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</w:r>
      <w:r>
        <w:rPr>
          <w:rStyle w:val="CharacterStyle5"/>
          <w:bCs/>
          <w:sz w:val="26"/>
          <w:szCs w:val="26"/>
          <w:lang w:val="es-ES" w:eastAsia="es-ES"/>
        </w:rPr>
        <w:tab/>
        <w:t>JUEZA</w:t>
      </w:r>
    </w:p>
    <w:sectPr w:rsidR="00C8413D" w:rsidRPr="001427A8" w:rsidSect="001427A8">
      <w:pgSz w:w="12120" w:h="15840"/>
      <w:pgMar w:top="1493" w:right="1347" w:bottom="102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A30D"/>
    <w:multiLevelType w:val="singleLevel"/>
    <w:tmpl w:val="F44CD336"/>
    <w:lvl w:ilvl="0">
      <w:start w:val="1"/>
      <w:numFmt w:val="upperRoman"/>
      <w:lvlText w:val="%1.-"/>
      <w:lvlJc w:val="left"/>
      <w:pPr>
        <w:tabs>
          <w:tab w:val="num" w:pos="648"/>
        </w:tabs>
        <w:ind w:left="792" w:firstLine="72"/>
      </w:pPr>
      <w:rPr>
        <w:b/>
        <w:snapToGrid/>
        <w:spacing w:val="1"/>
        <w:sz w:val="26"/>
        <w:szCs w:val="26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92" w:firstLine="72"/>
        </w:pPr>
        <w:rPr>
          <w:b/>
          <w:snapToGrid/>
          <w:spacing w:val="-3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35775C"/>
    <w:rsid w:val="00001541"/>
    <w:rsid w:val="001427A8"/>
    <w:rsid w:val="0035775C"/>
    <w:rsid w:val="00B971E4"/>
    <w:rsid w:val="00C8413D"/>
    <w:rsid w:val="00CA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4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01541"/>
    <w:pPr>
      <w:kinsoku/>
      <w:autoSpaceDE w:val="0"/>
      <w:autoSpaceDN w:val="0"/>
      <w:spacing w:before="720"/>
      <w:ind w:left="72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00154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01541"/>
    <w:pPr>
      <w:kinsoku/>
      <w:autoSpaceDE w:val="0"/>
      <w:autoSpaceDN w:val="0"/>
      <w:spacing w:line="278" w:lineRule="auto"/>
      <w:ind w:left="72" w:right="72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001541"/>
    <w:pPr>
      <w:kinsoku/>
      <w:autoSpaceDE w:val="0"/>
      <w:autoSpaceDN w:val="0"/>
      <w:spacing w:after="468" w:line="216" w:lineRule="auto"/>
      <w:jc w:val="right"/>
    </w:pPr>
    <w:rPr>
      <w:i/>
      <w:iCs/>
      <w:sz w:val="15"/>
      <w:szCs w:val="15"/>
    </w:rPr>
  </w:style>
  <w:style w:type="paragraph" w:customStyle="1" w:styleId="Style6">
    <w:name w:val="Style 6"/>
    <w:basedOn w:val="Normal"/>
    <w:uiPriority w:val="99"/>
    <w:rsid w:val="0000154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001541"/>
    <w:pPr>
      <w:kinsoku/>
      <w:autoSpaceDE w:val="0"/>
      <w:autoSpaceDN w:val="0"/>
      <w:spacing w:before="648" w:after="36" w:line="278" w:lineRule="auto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001541"/>
    <w:rPr>
      <w:sz w:val="25"/>
      <w:szCs w:val="25"/>
    </w:rPr>
  </w:style>
  <w:style w:type="character" w:customStyle="1" w:styleId="CharacterStyle3">
    <w:name w:val="Character Style 3"/>
    <w:uiPriority w:val="99"/>
    <w:rsid w:val="00001541"/>
    <w:rPr>
      <w:i/>
      <w:iCs/>
      <w:sz w:val="15"/>
      <w:szCs w:val="15"/>
    </w:rPr>
  </w:style>
  <w:style w:type="character" w:customStyle="1" w:styleId="CharacterStyle5">
    <w:name w:val="Character Style 5"/>
    <w:uiPriority w:val="99"/>
    <w:rsid w:val="00001541"/>
    <w:rPr>
      <w:sz w:val="20"/>
      <w:szCs w:val="20"/>
    </w:rPr>
  </w:style>
  <w:style w:type="character" w:customStyle="1" w:styleId="CharacterStyle4">
    <w:name w:val="Character Style 4"/>
    <w:uiPriority w:val="99"/>
    <w:rsid w:val="00001541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2014-10-13T16:48:00Z</dcterms:created>
  <dcterms:modified xsi:type="dcterms:W3CDTF">2014-10-13T16:48:00Z</dcterms:modified>
</cp:coreProperties>
</file>